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Discussions in this book are limited to evaluations of professional development projects, programs, and activities. We will not be considering evaluations of institutions, professional development centers, professional development schools, or service agencies that provide professional development activities for educators. Personnel evaluations also are not addressed. Although these are clearly important topics that deserve serious attention, they lie beyond the scope of this modest effort. Instead, our focus is on the narrower topic of evaluating professional development initiatives, specifically those designed for educators.</w:t>
      </w:r>
    </w:p>
    <w:p w:rsidR="00000000" w:rsidDel="00000000" w:rsidP="00000000" w:rsidRDefault="00000000" w:rsidRPr="00000000" w14:paraId="00000002">
      <w:pPr>
        <w:pStyle w:val="Heading1"/>
        <w:keepNext w:val="0"/>
        <w:keepLines w:val="0"/>
        <w:shd w:fill="ffffff" w:val="clear"/>
        <w:spacing w:after="0" w:before="360" w:lineRule="auto"/>
        <w:rPr>
          <w:rFonts w:ascii="Times New Roman" w:cs="Times New Roman" w:eastAsia="Times New Roman" w:hAnsi="Times New Roman"/>
          <w:b w:val="1"/>
          <w:sz w:val="36"/>
          <w:szCs w:val="36"/>
        </w:rPr>
      </w:pPr>
      <w:bookmarkStart w:colFirst="0" w:colLast="0" w:name="_jokblk1udtcb" w:id="0"/>
      <w:bookmarkEnd w:id="0"/>
      <w:r w:rsidDel="00000000" w:rsidR="00000000" w:rsidRPr="00000000">
        <w:rPr>
          <w:rFonts w:ascii="Times New Roman" w:cs="Times New Roman" w:eastAsia="Times New Roman" w:hAnsi="Times New Roman"/>
          <w:b w:val="1"/>
          <w:sz w:val="36"/>
          <w:szCs w:val="36"/>
          <w:rtl w:val="0"/>
        </w:rPr>
        <w:t xml:space="preserve">What Issues will we Address?</w:t>
      </w:r>
    </w:p>
    <w:p w:rsidR="00000000" w:rsidDel="00000000" w:rsidP="00000000" w:rsidRDefault="00000000" w:rsidRPr="00000000" w14:paraId="00000003">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book is designed to provide a framework for planning and conducting meaningful and informative evaluations of professional development. It is intended for educators at all levels and in all settings who work in the area of professional development. Early chapters lay a foundation for the issues most central to this work. Middle chapters focus on the practical issues involved in gathering accurate and useful evaluation information at a variety of levels. In these chapters, I describe how each evaluation level provides important, although different, information that is crucial in the evaluation process. In the final chapter, we consider how to present evaluation results to various audiences in ways that are both meaningful and understandable.</w:t>
      </w:r>
    </w:p>
    <w:p w:rsidR="00000000" w:rsidDel="00000000" w:rsidP="00000000" w:rsidRDefault="00000000" w:rsidRPr="00000000" w14:paraId="00000004">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discussion begins in </w:t>
      </w:r>
      <w:hyperlink r:id="rId6">
        <w:r w:rsidDel="00000000" w:rsidR="00000000" w:rsidRPr="00000000">
          <w:rPr>
            <w:rFonts w:ascii="Times New Roman" w:cs="Times New Roman" w:eastAsia="Times New Roman" w:hAnsi="Times New Roman"/>
            <w:color w:val="1155cc"/>
            <w:sz w:val="24"/>
            <w:szCs w:val="24"/>
            <w:u w:val="single"/>
            <w:rtl w:val="0"/>
          </w:rPr>
          <w:t xml:space="preserve">Chapter 1</w:t>
        </w:r>
      </w:hyperlink>
      <w:r w:rsidDel="00000000" w:rsidR="00000000" w:rsidRPr="00000000">
        <w:rPr>
          <w:rFonts w:ascii="Times New Roman" w:cs="Times New Roman" w:eastAsia="Times New Roman" w:hAnsi="Times New Roman"/>
          <w:sz w:val="24"/>
          <w:szCs w:val="24"/>
          <w:rtl w:val="0"/>
        </w:rPr>
        <w:t xml:space="preserve">, which focuses on the meaning of professional development. Here, we consider the importance of establishing clear goals for all professional development efforts and the necessity of aligning professional development activities with those specified goals. Various models of professional development are described, along with the elements that different researchers have identified as contributing to the effectiveness of the models. Finally, I present a scheme for organizing these elements for both planning and evaluation purposes.</w:t>
      </w:r>
    </w:p>
    <w:p w:rsidR="00000000" w:rsidDel="00000000" w:rsidP="00000000" w:rsidRDefault="00000000" w:rsidRPr="00000000" w14:paraId="00000005">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hyperlink r:id="rId7">
        <w:r w:rsidDel="00000000" w:rsidR="00000000" w:rsidRPr="00000000">
          <w:rPr>
            <w:rFonts w:ascii="Times New Roman" w:cs="Times New Roman" w:eastAsia="Times New Roman" w:hAnsi="Times New Roman"/>
            <w:color w:val="1155cc"/>
            <w:sz w:val="24"/>
            <w:szCs w:val="24"/>
            <w:u w:val="single"/>
            <w:rtl w:val="0"/>
          </w:rPr>
          <w:t xml:space="preserve">Chapter 2</w:t>
        </w:r>
      </w:hyperlink>
      <w:r w:rsidDel="00000000" w:rsidR="00000000" w:rsidRPr="00000000">
        <w:rPr>
          <w:rFonts w:ascii="Times New Roman" w:cs="Times New Roman" w:eastAsia="Times New Roman" w:hAnsi="Times New Roman"/>
          <w:sz w:val="24"/>
          <w:szCs w:val="24"/>
          <w:rtl w:val="0"/>
        </w:rPr>
        <w:t xml:space="preserve">, we turn our attention to the meaning of evaluation. Discussions in this chapter center on the various purposes of evaluation, different evaluation models, and prescribed standards for evaluation. This leads us into </w:t>
      </w:r>
      <w:hyperlink r:id="rId8">
        <w:r w:rsidDel="00000000" w:rsidR="00000000" w:rsidRPr="00000000">
          <w:rPr>
            <w:rFonts w:ascii="Times New Roman" w:cs="Times New Roman" w:eastAsia="Times New Roman" w:hAnsi="Times New Roman"/>
            <w:color w:val="1155cc"/>
            <w:sz w:val="24"/>
            <w:szCs w:val="24"/>
            <w:u w:val="single"/>
            <w:rtl w:val="0"/>
          </w:rPr>
          <w:t xml:space="preserve">Chapter 3</w:t>
        </w:r>
      </w:hyperlink>
      <w:r w:rsidDel="00000000" w:rsidR="00000000" w:rsidRPr="00000000">
        <w:rPr>
          <w:rFonts w:ascii="Times New Roman" w:cs="Times New Roman" w:eastAsia="Times New Roman" w:hAnsi="Times New Roman"/>
          <w:sz w:val="24"/>
          <w:szCs w:val="24"/>
          <w:rtl w:val="0"/>
        </w:rPr>
        <w:t xml:space="preserve">, where we focus on guidelines specific to evaluating professional development. The importance of a systemic view of change is emphasized, along with its implications for evaluation designs. A model describing the relationship between professional development and improvements in student learning is presented, and the five levels of evaluation most important to this process are outlined.</w:t>
      </w:r>
    </w:p>
    <w:p w:rsidR="00000000" w:rsidDel="00000000" w:rsidP="00000000" w:rsidRDefault="00000000" w:rsidRPr="00000000" w14:paraId="00000006">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level of professional development evaluation, participants’ reactions to the experience, is the topic of </w:t>
      </w:r>
      <w:hyperlink r:id="rId9">
        <w:r w:rsidDel="00000000" w:rsidR="00000000" w:rsidRPr="00000000">
          <w:rPr>
            <w:rFonts w:ascii="Times New Roman" w:cs="Times New Roman" w:eastAsia="Times New Roman" w:hAnsi="Times New Roman"/>
            <w:color w:val="1155cc"/>
            <w:sz w:val="24"/>
            <w:szCs w:val="24"/>
            <w:u w:val="single"/>
            <w:rtl w:val="0"/>
          </w:rPr>
          <w:t xml:space="preserve">Chapter 4</w:t>
        </w:r>
      </w:hyperlink>
      <w:r w:rsidDel="00000000" w:rsidR="00000000" w:rsidRPr="00000000">
        <w:rPr>
          <w:rFonts w:ascii="Times New Roman" w:cs="Times New Roman" w:eastAsia="Times New Roman" w:hAnsi="Times New Roman"/>
          <w:sz w:val="24"/>
          <w:szCs w:val="24"/>
          <w:rtl w:val="0"/>
        </w:rPr>
        <w:t xml:space="preserve">. The importance of this level is discussed, and a variety of evaluation forms are described. This is, of course, the most common form of professional development evaluation and the level at which educators have the most experience.</w:t>
      </w:r>
    </w:p>
    <w:p w:rsidR="00000000" w:rsidDel="00000000" w:rsidP="00000000" w:rsidRDefault="00000000" w:rsidRPr="00000000" w14:paraId="00000007">
      <w:pPr>
        <w:shd w:fill="ffffff" w:val="clear"/>
        <w:spacing w:before="24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Chapter 5</w:t>
        </w:r>
      </w:hyperlink>
      <w:r w:rsidDel="00000000" w:rsidR="00000000" w:rsidRPr="00000000">
        <w:rPr>
          <w:rFonts w:ascii="Times New Roman" w:cs="Times New Roman" w:eastAsia="Times New Roman" w:hAnsi="Times New Roman"/>
          <w:sz w:val="24"/>
          <w:szCs w:val="24"/>
          <w:rtl w:val="0"/>
        </w:rPr>
        <w:t xml:space="preserve"> moves us to the second level of evaluation: participants’ learning. Here, I address not only why it is important to assess the knowledge and skills that educators gain from a professional development experience, but also how we can gather this information in practical and efficient ways.</w:t>
      </w:r>
    </w:p>
    <w:p w:rsidR="00000000" w:rsidDel="00000000" w:rsidP="00000000" w:rsidRDefault="00000000" w:rsidRPr="00000000" w14:paraId="00000008">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level of evaluation, organizational support and change, is the focus of </w:t>
      </w:r>
      <w:hyperlink r:id="rId11">
        <w:r w:rsidDel="00000000" w:rsidR="00000000" w:rsidRPr="00000000">
          <w:rPr>
            <w:rFonts w:ascii="Times New Roman" w:cs="Times New Roman" w:eastAsia="Times New Roman" w:hAnsi="Times New Roman"/>
            <w:color w:val="1155cc"/>
            <w:sz w:val="24"/>
            <w:szCs w:val="24"/>
            <w:u w:val="single"/>
            <w:rtl w:val="0"/>
          </w:rPr>
          <w:t xml:space="preserve">Chapter 6</w:t>
        </w:r>
      </w:hyperlink>
      <w:r w:rsidDel="00000000" w:rsidR="00000000" w:rsidRPr="00000000">
        <w:rPr>
          <w:rFonts w:ascii="Times New Roman" w:cs="Times New Roman" w:eastAsia="Times New Roman" w:hAnsi="Times New Roman"/>
          <w:sz w:val="24"/>
          <w:szCs w:val="24"/>
          <w:rtl w:val="0"/>
        </w:rPr>
        <w:t xml:space="preserve">. In this chapter, we consider how professional development facilitates the attainment of organizational goals, and also how organizations can support or thwart various improvement efforts. Particularly important in this discussion is the role of the principal in school restructuring and systemic reform initiatives.</w:t>
      </w:r>
    </w:p>
    <w:p w:rsidR="00000000" w:rsidDel="00000000" w:rsidP="00000000" w:rsidRDefault="00000000" w:rsidRPr="00000000" w14:paraId="00000009">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hyperlink r:id="rId12">
        <w:r w:rsidDel="00000000" w:rsidR="00000000" w:rsidRPr="00000000">
          <w:rPr>
            <w:rFonts w:ascii="Times New Roman" w:cs="Times New Roman" w:eastAsia="Times New Roman" w:hAnsi="Times New Roman"/>
            <w:color w:val="1155cc"/>
            <w:sz w:val="24"/>
            <w:szCs w:val="24"/>
            <w:u w:val="single"/>
            <w:rtl w:val="0"/>
          </w:rPr>
          <w:t xml:space="preserve">Chapter 7</w:t>
        </w:r>
      </w:hyperlink>
      <w:r w:rsidDel="00000000" w:rsidR="00000000" w:rsidRPr="00000000">
        <w:rPr>
          <w:rFonts w:ascii="Times New Roman" w:cs="Times New Roman" w:eastAsia="Times New Roman" w:hAnsi="Times New Roman"/>
          <w:sz w:val="24"/>
          <w:szCs w:val="24"/>
          <w:rtl w:val="0"/>
        </w:rPr>
        <w:t xml:space="preserve">, our attention turns to participants’ use of their new knowledge and skills. Although the changes in practice that might be involved vary widely, depending on the focus of the particular professional development effort, a variety of strategies are described that allow for the collection of this information in efficient and nonintrusive ways.</w:t>
      </w:r>
    </w:p>
    <w:p w:rsidR="00000000" w:rsidDel="00000000" w:rsidP="00000000" w:rsidRDefault="00000000" w:rsidRPr="00000000" w14:paraId="0000000A">
      <w:pPr>
        <w:shd w:fill="ffffff" w:val="clear"/>
        <w:spacing w:before="240"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Chapter 8</w:t>
        </w:r>
      </w:hyperlink>
      <w:r w:rsidDel="00000000" w:rsidR="00000000" w:rsidRPr="00000000">
        <w:rPr>
          <w:rFonts w:ascii="Times New Roman" w:cs="Times New Roman" w:eastAsia="Times New Roman" w:hAnsi="Times New Roman"/>
          <w:sz w:val="24"/>
          <w:szCs w:val="24"/>
          <w:rtl w:val="0"/>
        </w:rPr>
        <w:t xml:space="preserve"> centers on perhaps the most crucial evidence on the effectiveness of professional development: improvements in student learning. Here, I outline the broad range of student learning measures that can be meaningful and the importance of including multiple indicators of success. I also describe the importance of the audience to whom evaluation information is presented and the uses for which it is intended. In addition, other levels and measures of effectiveness are considered here. We consider the critical importance of timing in the change process and its implications for evaluation efforts. Also described are issues related to professional development costs and cost-benefit analyses.</w:t>
      </w:r>
    </w:p>
    <w:p w:rsidR="00000000" w:rsidDel="00000000" w:rsidP="00000000" w:rsidRDefault="00000000" w:rsidRPr="00000000" w14:paraId="0000000B">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in </w:t>
      </w:r>
      <w:hyperlink r:id="rId14">
        <w:r w:rsidDel="00000000" w:rsidR="00000000" w:rsidRPr="00000000">
          <w:rPr>
            <w:rFonts w:ascii="Times New Roman" w:cs="Times New Roman" w:eastAsia="Times New Roman" w:hAnsi="Times New Roman"/>
            <w:color w:val="1155cc"/>
            <w:sz w:val="24"/>
            <w:szCs w:val="24"/>
            <w:u w:val="single"/>
            <w:rtl w:val="0"/>
          </w:rPr>
          <w:t xml:space="preserve">Chapter 9</w:t>
        </w:r>
      </w:hyperlink>
      <w:r w:rsidDel="00000000" w:rsidR="00000000" w:rsidRPr="00000000">
        <w:rPr>
          <w:rFonts w:ascii="Times New Roman" w:cs="Times New Roman" w:eastAsia="Times New Roman" w:hAnsi="Times New Roman"/>
          <w:sz w:val="24"/>
          <w:szCs w:val="24"/>
          <w:rtl w:val="0"/>
        </w:rPr>
        <w:t xml:space="preserve">, we focus on presenting evaluation information. The critical issues involved in the preparation of evaluation reports are described, with special emphasis given to the various audiences of those reports.</w:t>
      </w:r>
    </w:p>
    <w:p w:rsidR="00000000" w:rsidDel="00000000" w:rsidP="00000000" w:rsidRDefault="00000000" w:rsidRPr="00000000" w14:paraId="0000000C">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Scattered throughout each chapter are specially marked “Author's Notes.” These short notes emphasize important points and provide practical illustrations. Occasionally, they offer a humorous perspective or unusual twist in understanding. Be sure not to skip them.</w:t>
      </w:r>
    </w:p>
    <w:p w:rsidR="00000000" w:rsidDel="00000000" w:rsidP="00000000" w:rsidRDefault="00000000" w:rsidRPr="00000000" w14:paraId="0000000D">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hoped that the ideas presented in this book will be used by educators to better document the effects of their professional development activities. Asking important questions, gathering relevant information, and analyzing that information in meaningful ways are the bases of this work. But they are also the essential first step toward meaningful improvement at any level of education</w:t>
      </w:r>
    </w:p>
    <w:p w:rsidR="00000000" w:rsidDel="00000000" w:rsidP="00000000" w:rsidRDefault="00000000" w:rsidRPr="00000000" w14:paraId="0000000E">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Discussions in this book are limited to evaluations of professional development projects, programs, and activities. We will not be considering evaluations of institutions, professional development centers, professional development schools, or service agencies that provide </w:t>
      </w:r>
    </w:p>
    <w:p w:rsidR="00000000" w:rsidDel="00000000" w:rsidP="00000000" w:rsidRDefault="00000000" w:rsidRPr="00000000" w14:paraId="0000000F">
      <w:pPr>
        <w:shd w:fill="ffffff" w:val="clear"/>
        <w:spacing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spacing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ffffff" w:val="clear"/>
        <w:spacing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discussion begins in </w:t>
      </w:r>
      <w:hyperlink r:id="rId15">
        <w:r w:rsidDel="00000000" w:rsidR="00000000" w:rsidRPr="00000000">
          <w:rPr>
            <w:rFonts w:ascii="Times New Roman" w:cs="Times New Roman" w:eastAsia="Times New Roman" w:hAnsi="Times New Roman"/>
            <w:color w:val="1155cc"/>
            <w:sz w:val="24"/>
            <w:szCs w:val="24"/>
            <w:u w:val="single"/>
            <w:rtl w:val="0"/>
          </w:rPr>
          <w:t xml:space="preserve">Chapter 1</w:t>
        </w:r>
      </w:hyperlink>
      <w:r w:rsidDel="00000000" w:rsidR="00000000" w:rsidRPr="00000000">
        <w:rPr>
          <w:rFonts w:ascii="Times New Roman" w:cs="Times New Roman" w:eastAsia="Times New Roman" w:hAnsi="Times New Roman"/>
          <w:sz w:val="24"/>
          <w:szCs w:val="24"/>
          <w:rtl w:val="0"/>
        </w:rPr>
        <w:t xml:space="preserve">, which focuses on the meaning of professional development. Here, we consider the importance of establishing clear goals for all professional development efforts and the necessity of aligning professional development activities with those specified goals. Various models of professional development are described, along with the elements that different researchers have identified as contributing to the effectiveness of the models. Finally, I present a scheme for organizing these elements for both planning and evaluation purposes.</w:t>
      </w:r>
    </w:p>
    <w:p w:rsidR="00000000" w:rsidDel="00000000" w:rsidP="00000000" w:rsidRDefault="00000000" w:rsidRPr="00000000" w14:paraId="00000013">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hyperlink r:id="rId16">
        <w:r w:rsidDel="00000000" w:rsidR="00000000" w:rsidRPr="00000000">
          <w:rPr>
            <w:rFonts w:ascii="Times New Roman" w:cs="Times New Roman" w:eastAsia="Times New Roman" w:hAnsi="Times New Roman"/>
            <w:color w:val="1155cc"/>
            <w:sz w:val="24"/>
            <w:szCs w:val="24"/>
            <w:u w:val="single"/>
            <w:rtl w:val="0"/>
          </w:rPr>
          <w:t xml:space="preserve">Chapter 2</w:t>
        </w:r>
      </w:hyperlink>
      <w:r w:rsidDel="00000000" w:rsidR="00000000" w:rsidRPr="00000000">
        <w:rPr>
          <w:rFonts w:ascii="Times New Roman" w:cs="Times New Roman" w:eastAsia="Times New Roman" w:hAnsi="Times New Roman"/>
          <w:sz w:val="24"/>
          <w:szCs w:val="24"/>
          <w:rtl w:val="0"/>
        </w:rPr>
        <w:t xml:space="preserve">, we turn our attention to the meaning of evaluation. Discussions in this chapter center on the various purposes of evaluation, different evaluation models, and prescribed standards for evaluation. This leads us into </w:t>
      </w:r>
      <w:hyperlink r:id="rId17">
        <w:r w:rsidDel="00000000" w:rsidR="00000000" w:rsidRPr="00000000">
          <w:rPr>
            <w:rFonts w:ascii="Times New Roman" w:cs="Times New Roman" w:eastAsia="Times New Roman" w:hAnsi="Times New Roman"/>
            <w:color w:val="1155cc"/>
            <w:sz w:val="24"/>
            <w:szCs w:val="24"/>
            <w:u w:val="single"/>
            <w:rtl w:val="0"/>
          </w:rPr>
          <w:t xml:space="preserve">Chapter 3</w:t>
        </w:r>
      </w:hyperlink>
      <w:r w:rsidDel="00000000" w:rsidR="00000000" w:rsidRPr="00000000">
        <w:rPr>
          <w:rFonts w:ascii="Times New Roman" w:cs="Times New Roman" w:eastAsia="Times New Roman" w:hAnsi="Times New Roman"/>
          <w:sz w:val="24"/>
          <w:szCs w:val="24"/>
          <w:rtl w:val="0"/>
        </w:rPr>
        <w:t xml:space="preserve">, where we focus on guidelines specific to evaluating professional development. The importance of a systemic view of change is emphasized, along with its implications for evaluation designs. A model describing the relationship between professional development and improvements in student learning is presented, and the five levels of evaluation most important to this process are outlined.</w:t>
      </w:r>
    </w:p>
    <w:p w:rsidR="00000000" w:rsidDel="00000000" w:rsidP="00000000" w:rsidRDefault="00000000" w:rsidRPr="00000000" w14:paraId="00000014">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level of professional development evaluation, participants’ reactions to the experience, is the topic of </w:t>
      </w:r>
      <w:hyperlink r:id="rId18">
        <w:r w:rsidDel="00000000" w:rsidR="00000000" w:rsidRPr="00000000">
          <w:rPr>
            <w:rFonts w:ascii="Times New Roman" w:cs="Times New Roman" w:eastAsia="Times New Roman" w:hAnsi="Times New Roman"/>
            <w:color w:val="1155cc"/>
            <w:sz w:val="24"/>
            <w:szCs w:val="24"/>
            <w:u w:val="single"/>
            <w:rtl w:val="0"/>
          </w:rPr>
          <w:t xml:space="preserve">Chapter 4</w:t>
        </w:r>
      </w:hyperlink>
      <w:r w:rsidDel="00000000" w:rsidR="00000000" w:rsidRPr="00000000">
        <w:rPr>
          <w:rFonts w:ascii="Times New Roman" w:cs="Times New Roman" w:eastAsia="Times New Roman" w:hAnsi="Times New Roman"/>
          <w:sz w:val="24"/>
          <w:szCs w:val="24"/>
          <w:rtl w:val="0"/>
        </w:rPr>
        <w:t xml:space="preserve">. The importance of this level is discussed, and a variety of evaluation forms are described. This is, of course, the most common form of professional development evaluation and the level at which educators have the most experience.</w:t>
      </w:r>
    </w:p>
    <w:p w:rsidR="00000000" w:rsidDel="00000000" w:rsidP="00000000" w:rsidRDefault="00000000" w:rsidRPr="00000000" w14:paraId="00000015">
      <w:pPr>
        <w:shd w:fill="ffffff" w:val="clear"/>
        <w:spacing w:before="240" w:lineRule="auto"/>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Chapter 5</w:t>
        </w:r>
      </w:hyperlink>
      <w:r w:rsidDel="00000000" w:rsidR="00000000" w:rsidRPr="00000000">
        <w:rPr>
          <w:rFonts w:ascii="Times New Roman" w:cs="Times New Roman" w:eastAsia="Times New Roman" w:hAnsi="Times New Roman"/>
          <w:sz w:val="24"/>
          <w:szCs w:val="24"/>
          <w:rtl w:val="0"/>
        </w:rPr>
        <w:t xml:space="preserve"> moves us to the second level of evaluation: participants’ learning. Here, I address not only why it is important to assess the knowledge and skills that educators gain from a professional development experience, but also how we can gather this information in practical and efficient ways.</w:t>
      </w:r>
    </w:p>
    <w:p w:rsidR="00000000" w:rsidDel="00000000" w:rsidP="00000000" w:rsidRDefault="00000000" w:rsidRPr="00000000" w14:paraId="00000016">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level of evaluation, organizational support and change, is the focus of </w:t>
      </w:r>
      <w:hyperlink r:id="rId20">
        <w:r w:rsidDel="00000000" w:rsidR="00000000" w:rsidRPr="00000000">
          <w:rPr>
            <w:rFonts w:ascii="Times New Roman" w:cs="Times New Roman" w:eastAsia="Times New Roman" w:hAnsi="Times New Roman"/>
            <w:color w:val="1155cc"/>
            <w:sz w:val="24"/>
            <w:szCs w:val="24"/>
            <w:u w:val="single"/>
            <w:rtl w:val="0"/>
          </w:rPr>
          <w:t xml:space="preserve">Chapter 6</w:t>
        </w:r>
      </w:hyperlink>
      <w:r w:rsidDel="00000000" w:rsidR="00000000" w:rsidRPr="00000000">
        <w:rPr>
          <w:rFonts w:ascii="Times New Roman" w:cs="Times New Roman" w:eastAsia="Times New Roman" w:hAnsi="Times New Roman"/>
          <w:sz w:val="24"/>
          <w:szCs w:val="24"/>
          <w:rtl w:val="0"/>
        </w:rPr>
        <w:t xml:space="preserve">. In this chapter, we consider how professional development facilitates the attainment of organizational goals, and also how organizations can support or thwart various improvement efforts. Particularly important in this discussion is the role of the principal in school restructuring and systemic reform initiatives.</w:t>
      </w:r>
    </w:p>
    <w:p w:rsidR="00000000" w:rsidDel="00000000" w:rsidP="00000000" w:rsidRDefault="00000000" w:rsidRPr="00000000" w14:paraId="00000017">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hyperlink r:id="rId21">
        <w:r w:rsidDel="00000000" w:rsidR="00000000" w:rsidRPr="00000000">
          <w:rPr>
            <w:rFonts w:ascii="Times New Roman" w:cs="Times New Roman" w:eastAsia="Times New Roman" w:hAnsi="Times New Roman"/>
            <w:color w:val="1155cc"/>
            <w:sz w:val="24"/>
            <w:szCs w:val="24"/>
            <w:u w:val="single"/>
            <w:rtl w:val="0"/>
          </w:rPr>
          <w:t xml:space="preserve">Chapter 7</w:t>
        </w:r>
      </w:hyperlink>
      <w:r w:rsidDel="00000000" w:rsidR="00000000" w:rsidRPr="00000000">
        <w:rPr>
          <w:rFonts w:ascii="Times New Roman" w:cs="Times New Roman" w:eastAsia="Times New Roman" w:hAnsi="Times New Roman"/>
          <w:sz w:val="24"/>
          <w:szCs w:val="24"/>
          <w:rtl w:val="0"/>
        </w:rPr>
        <w:t xml:space="preserve">, our attention turns to participants’ use of their new knowledge and skills. Although the changes in practice that might be involved vary widely, depending on the focus of the particular professional development effort, a variety of strategies are described that allow for the collection of this information in efficient and nonintrusive ways.</w:t>
      </w:r>
    </w:p>
    <w:p w:rsidR="00000000" w:rsidDel="00000000" w:rsidP="00000000" w:rsidRDefault="00000000" w:rsidRPr="00000000" w14:paraId="00000018">
      <w:pPr>
        <w:shd w:fill="ffffff" w:val="clear"/>
        <w:spacing w:before="240" w:lineRule="auto"/>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Chapter 8</w:t>
        </w:r>
      </w:hyperlink>
      <w:r w:rsidDel="00000000" w:rsidR="00000000" w:rsidRPr="00000000">
        <w:rPr>
          <w:rFonts w:ascii="Times New Roman" w:cs="Times New Roman" w:eastAsia="Times New Roman" w:hAnsi="Times New Roman"/>
          <w:sz w:val="24"/>
          <w:szCs w:val="24"/>
          <w:rtl w:val="0"/>
        </w:rPr>
        <w:t xml:space="preserve"> centers on perhaps the most crucial evidence on the effectiveness of professional development: improvements in student learning. Here, I outline the broad range of student learning measures that can be meaningful and the importance of including multiple indicators of success. I also describe the importance of the audience to whom evaluation information is presented and the uses for which it is intended. In addition, other levels and measures of effectiveness are considered here. We consider the critical importance of timing in the change process and its implications for evaluation efforts. Also described are issues related to professional development costs and cost-benefit analyses.</w:t>
      </w:r>
    </w:p>
    <w:p w:rsidR="00000000" w:rsidDel="00000000" w:rsidP="00000000" w:rsidRDefault="00000000" w:rsidRPr="00000000" w14:paraId="00000019">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in </w:t>
      </w:r>
      <w:hyperlink r:id="rId23">
        <w:r w:rsidDel="00000000" w:rsidR="00000000" w:rsidRPr="00000000">
          <w:rPr>
            <w:rFonts w:ascii="Times New Roman" w:cs="Times New Roman" w:eastAsia="Times New Roman" w:hAnsi="Times New Roman"/>
            <w:color w:val="1155cc"/>
            <w:sz w:val="24"/>
            <w:szCs w:val="24"/>
            <w:u w:val="single"/>
            <w:rtl w:val="0"/>
          </w:rPr>
          <w:t xml:space="preserve">Chapter 9</w:t>
        </w:r>
      </w:hyperlink>
      <w:r w:rsidDel="00000000" w:rsidR="00000000" w:rsidRPr="00000000">
        <w:rPr>
          <w:rFonts w:ascii="Times New Roman" w:cs="Times New Roman" w:eastAsia="Times New Roman" w:hAnsi="Times New Roman"/>
          <w:sz w:val="24"/>
          <w:szCs w:val="24"/>
          <w:rtl w:val="0"/>
        </w:rPr>
        <w:t xml:space="preserve">, we focus on presenting evaluation information. The critical issues involved in the preparation of evaluation reports are described, with special emphasis given to the various audiences of those reports.</w:t>
      </w:r>
    </w:p>
    <w:p w:rsidR="00000000" w:rsidDel="00000000" w:rsidP="00000000" w:rsidRDefault="00000000" w:rsidRPr="00000000" w14:paraId="0000001A">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Scattered throughout each chapter are specially marked “Author's Notes.” These short notes emphasize important points and provide practical illustrations. Occasionally, they offer a humorous perspective or unusual twist in understanding. Be sure not to skip them.</w:t>
      </w:r>
    </w:p>
    <w:p w:rsidR="00000000" w:rsidDel="00000000" w:rsidP="00000000" w:rsidRDefault="00000000" w:rsidRPr="00000000" w14:paraId="0000001B">
      <w:pPr>
        <w:shd w:fill="ffffff" w:val="clea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hoped that the ideas presented in this book will be used by educators to better document the effects of their professional development activities. Asking important questions, gathering relevant information, and analyzing that information in meaningful ways are the bases of this work. But they are also the essential first step toward meaningful improvement at any level of education</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cdn.bibliu.com/9781506318806/epub/OEBPS/s9781544303055.i370.html" TargetMode="External"/><Relationship Id="rId11" Type="http://schemas.openxmlformats.org/officeDocument/2006/relationships/hyperlink" Target="https://cdn.bibliu.com/9781506318806/epub/OEBPS/s9781544303055.i370.html" TargetMode="External"/><Relationship Id="rId22" Type="http://schemas.openxmlformats.org/officeDocument/2006/relationships/hyperlink" Target="https://cdn.bibliu.com/9781506318806/epub/OEBPS/s9781544303055.i503.html" TargetMode="External"/><Relationship Id="rId10" Type="http://schemas.openxmlformats.org/officeDocument/2006/relationships/hyperlink" Target="https://cdn.bibliu.com/9781506318806/epub/OEBPS/s9781544303055.i316.html" TargetMode="External"/><Relationship Id="rId21" Type="http://schemas.openxmlformats.org/officeDocument/2006/relationships/hyperlink" Target="https://cdn.bibliu.com/9781506318806/epub/OEBPS/s9781544303055.i447.html" TargetMode="External"/><Relationship Id="rId13" Type="http://schemas.openxmlformats.org/officeDocument/2006/relationships/hyperlink" Target="https://cdn.bibliu.com/9781506318806/epub/OEBPS/s9781544303055.i503.html" TargetMode="External"/><Relationship Id="rId12" Type="http://schemas.openxmlformats.org/officeDocument/2006/relationships/hyperlink" Target="https://cdn.bibliu.com/9781506318806/epub/OEBPS/s9781544303055.i447.html" TargetMode="External"/><Relationship Id="rId23" Type="http://schemas.openxmlformats.org/officeDocument/2006/relationships/hyperlink" Target="https://cdn.bibliu.com/9781506318806/epub/OEBPS/s9781544303055.i577.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dn.bibliu.com/9781506318806/epub/OEBPS/s9781544303055.i269.html" TargetMode="External"/><Relationship Id="rId15" Type="http://schemas.openxmlformats.org/officeDocument/2006/relationships/hyperlink" Target="https://cdn.bibliu.com/9781506318806/epub/OEBPS/s9781544303055.i106.html" TargetMode="External"/><Relationship Id="rId14" Type="http://schemas.openxmlformats.org/officeDocument/2006/relationships/hyperlink" Target="https://cdn.bibliu.com/9781506318806/epub/OEBPS/s9781544303055.i577.html" TargetMode="External"/><Relationship Id="rId17" Type="http://schemas.openxmlformats.org/officeDocument/2006/relationships/hyperlink" Target="https://cdn.bibliu.com/9781506318806/epub/OEBPS/s9781544303055.i210.html" TargetMode="External"/><Relationship Id="rId16" Type="http://schemas.openxmlformats.org/officeDocument/2006/relationships/hyperlink" Target="https://cdn.bibliu.com/9781506318806/epub/OEBPS/s9781544303055.i152.html" TargetMode="External"/><Relationship Id="rId5" Type="http://schemas.openxmlformats.org/officeDocument/2006/relationships/styles" Target="styles.xml"/><Relationship Id="rId19" Type="http://schemas.openxmlformats.org/officeDocument/2006/relationships/hyperlink" Target="https://cdn.bibliu.com/9781506318806/epub/OEBPS/s9781544303055.i316.html" TargetMode="External"/><Relationship Id="rId6" Type="http://schemas.openxmlformats.org/officeDocument/2006/relationships/hyperlink" Target="https://cdn.bibliu.com/9781506318806/epub/OEBPS/s9781544303055.i106.html" TargetMode="External"/><Relationship Id="rId18" Type="http://schemas.openxmlformats.org/officeDocument/2006/relationships/hyperlink" Target="https://cdn.bibliu.com/9781506318806/epub/OEBPS/s9781544303055.i269.html" TargetMode="External"/><Relationship Id="rId7" Type="http://schemas.openxmlformats.org/officeDocument/2006/relationships/hyperlink" Target="https://cdn.bibliu.com/9781506318806/epub/OEBPS/s9781544303055.i152.html" TargetMode="External"/><Relationship Id="rId8" Type="http://schemas.openxmlformats.org/officeDocument/2006/relationships/hyperlink" Target="https://cdn.bibliu.com/9781506318806/epub/OEBPS/s9781544303055.i2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